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643" w:firstLineChars="200"/>
        <w:jc w:val="center"/>
        <w:outlineLvl w:val="1"/>
        <w:rPr>
          <w:rFonts w:ascii="宋体" w:hAnsi="宋体"/>
          <w:b/>
          <w:kern w:val="0"/>
          <w:sz w:val="32"/>
          <w:highlight w:val="yellow"/>
        </w:rPr>
      </w:pPr>
      <w:bookmarkStart w:id="0" w:name="_Toc494535101"/>
      <w:r>
        <w:rPr>
          <w:rFonts w:ascii="宋体" w:hAnsi="宋体"/>
          <w:b/>
          <w:kern w:val="0"/>
          <w:sz w:val="32"/>
        </w:rPr>
        <w:t>内蒙古科技大学优秀毕业生“春晖奖”评选办法</w:t>
      </w:r>
      <w:bookmarkEnd w:id="0"/>
    </w:p>
    <w:p>
      <w:pPr>
        <w:spacing w:before="156" w:beforeLines="50" w:after="156" w:afterLines="50" w:line="400" w:lineRule="exact"/>
        <w:ind w:firstLine="480" w:firstLineChars="200"/>
        <w:jc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（内科大发〔2017〕123号）</w:t>
      </w:r>
    </w:p>
    <w:p>
      <w:pPr>
        <w:keepNext w:val="0"/>
        <w:keepLines w:val="0"/>
        <w:pageBreakBefore w:val="0"/>
        <w:widowControl w:val="0"/>
        <w:tabs>
          <w:tab w:val="left" w:pos="174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1" w:name="_GoBack"/>
      <w:r>
        <w:rPr>
          <w:rFonts w:hint="eastAsia" w:ascii="宋体" w:hAnsi="宋体"/>
          <w:sz w:val="24"/>
        </w:rPr>
        <w:t>为激励广大学生积极进取，奋发向上，传承和发扬“自强不息、敢为人先”的校园精神，成为德、智、体、美全面发展的优秀人才，培养树立典型，充分发挥榜样示范作用，特在应届毕业生中设立“优秀毕业生春晖奖”。根据《普通高等学校学生管理规定》，结合我校实际情况，特制定本评选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我校在籍的应届毕业生，包括全日制本、专科(高职)生、研究生。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二、评选原则</w:t>
      </w:r>
    </w:p>
    <w:p>
      <w:pPr>
        <w:keepNext w:val="0"/>
        <w:keepLines w:val="0"/>
        <w:pageBreakBefore w:val="0"/>
        <w:widowControl w:val="0"/>
        <w:tabs>
          <w:tab w:val="left" w:pos="174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重点考查学生在校期间的综合表现和能力，包括在思想道德品质、专业学习等各方面表现突出。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1.认真学习中国特色社会主义理论，具有坚定正确的政治方向，拥护党和国家的路线、方针、政策；</w:t>
      </w:r>
      <w:r>
        <w:rPr>
          <w:rFonts w:hint="eastAsia" w:ascii="宋体" w:hAnsi="宋体" w:cs="宋体"/>
          <w:kern w:val="0"/>
          <w:sz w:val="24"/>
        </w:rPr>
        <w:t>热爱祖国、热爱家乡、热爱社会主义；遵守法律法规，自觉维护安定团结和民族团结；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2.思想道德品质优秀，团结同学，热爱集体，热爱劳动；文明礼貌，模范遵守学校的规章制度，勇于同不良现象作斗争；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3.热爱所学专业，专业知识扎实，学习成绩优秀；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4.积极参加学校组织的各项活动，有一定的文学艺术修养、创新意识和实践能力强。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（二）在校期间有重大发明创造、见义勇为事迹或为学校、社会做出突出贡献的毕业生，可优先推荐评选；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（三）对响应国家号召献身国防事业，自愿到西部、到艰苦边远地区和基层就业、创业的毕业生，可优先推荐评选。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毕业生根据本人情况，向所在学院提出书面申请，通过个人申请——学院初审——学校审批的程序进行评选。优秀毕业生“春晖奖”的候选人提名须经所在学院充分酝酿，由各学院组织院系领导、辅导员、班主任、团总支、学生代表等参加的评议会议民主评议产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（二）各学院要对候选人进行审核并将候选人名单进行公示，做好评选的解释工作；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（三）学生工作部代表学生工作委员会审核最终名单，报学校批准。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五、本条例自发布之日起实施，由学生工作部负责解释。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3"/>
    <w:rsid w:val="00014293"/>
    <w:rsid w:val="000B2719"/>
    <w:rsid w:val="007B2FDF"/>
    <w:rsid w:val="00D6262E"/>
    <w:rsid w:val="047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2018-05-22T03:51:00Z</dcterms:created>
  <dc:creator>lixuemeng</dc:creator>
  <cp:lastModifiedBy>BzF</cp:lastModifiedBy>
  <dcterms:modified xsi:type="dcterms:W3CDTF">2020-05-25T02:54:09Z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